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5373F" w14:textId="77777777" w:rsidR="004E612E" w:rsidRDefault="004E612E" w:rsidP="004E612E">
      <w:pPr>
        <w:pStyle w:val="NormalWeb"/>
      </w:pPr>
      <w:r>
        <w:rPr>
          <w:rStyle w:val="Strong"/>
        </w:rPr>
        <w:t>IZJAVA O DOSTOPNOSTI</w:t>
      </w:r>
    </w:p>
    <w:p w14:paraId="7AB552FC" w14:textId="77777777" w:rsidR="004E612E" w:rsidRDefault="005B21FD" w:rsidP="004E612E">
      <w:pPr>
        <w:pStyle w:val="NormalWeb"/>
      </w:pPr>
      <w:r>
        <w:t>Višja strokovna šola</w:t>
      </w:r>
      <w:r w:rsidR="004E612E">
        <w:t xml:space="preserve"> Ravne na Koroškem si prizadeva omogočati dostopnost svoje spletne strani (</w:t>
      </w:r>
      <w:hyperlink r:id="rId5" w:history="1">
        <w:r w:rsidR="00A43E6E" w:rsidRPr="00A43E6E">
          <w:rPr>
            <w:rStyle w:val="Hyperlink"/>
          </w:rPr>
          <w:t>http</w:t>
        </w:r>
        <w:r>
          <w:rPr>
            <w:rStyle w:val="Hyperlink"/>
          </w:rPr>
          <w:t>s</w:t>
        </w:r>
        <w:r w:rsidR="00A43E6E" w:rsidRPr="00A43E6E">
          <w:rPr>
            <w:rStyle w:val="Hyperlink"/>
          </w:rPr>
          <w:t>://www.visjasolaravne.si/</w:t>
        </w:r>
      </w:hyperlink>
      <w:r w:rsidR="004E612E">
        <w:t xml:space="preserve">) v skladu z Zakonom o dostopnosti spletišč in mobilnih aplikacij (ZDSMA), </w:t>
      </w:r>
      <w:hyperlink r:id="rId6" w:history="1">
        <w:r w:rsidR="004E612E">
          <w:rPr>
            <w:rStyle w:val="Hyperlink"/>
          </w:rPr>
          <w:t>Uradni list RS, št. 30/18</w:t>
        </w:r>
      </w:hyperlink>
      <w:r w:rsidR="004E612E">
        <w:t xml:space="preserve"> in </w:t>
      </w:r>
      <w:hyperlink r:id="rId7" w:history="1">
        <w:r w:rsidR="004E612E">
          <w:rPr>
            <w:rStyle w:val="Hyperlink"/>
          </w:rPr>
          <w:t>Direktivo (EU) 2016/2102 Evropskega parlamenta in Sveta</w:t>
        </w:r>
      </w:hyperlink>
      <w:r w:rsidR="004E612E">
        <w:t>.</w:t>
      </w:r>
    </w:p>
    <w:p w14:paraId="193D8B5B" w14:textId="77777777" w:rsidR="004E612E" w:rsidRDefault="004E612E" w:rsidP="004E612E">
      <w:pPr>
        <w:pStyle w:val="NormalWeb"/>
      </w:pPr>
      <w:r>
        <w:rPr>
          <w:rStyle w:val="Strong"/>
        </w:rPr>
        <w:t>Stopnja skladnosti</w:t>
      </w:r>
    </w:p>
    <w:p w14:paraId="6917D4A2" w14:textId="77777777" w:rsidR="004E612E" w:rsidRDefault="004E612E" w:rsidP="004E612E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Spletna stran ima vgrajen </w:t>
      </w:r>
      <w:hyperlink r:id="rId8" w:history="1">
        <w:r>
          <w:rPr>
            <w:rStyle w:val="Hyperlink"/>
          </w:rPr>
          <w:t>SOGO vtičnik</w:t>
        </w:r>
      </w:hyperlink>
      <w:r>
        <w:t>, ki je skladen s standardom SIST EN 301 549 V2.1.2.</w:t>
      </w:r>
    </w:p>
    <w:p w14:paraId="52453BFE" w14:textId="77777777" w:rsidR="004E612E" w:rsidRDefault="004E612E" w:rsidP="004E612E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Spletna stran je pripravljena v skladu z mednarodnimi smernicami za dostopnost spletnih vsebin in ustreza standardu WCAG (Web Content Accesibility Guidelines) 2.0.</w:t>
      </w:r>
    </w:p>
    <w:p w14:paraId="451B63C1" w14:textId="77777777" w:rsidR="004E612E" w:rsidRDefault="004E612E" w:rsidP="004E612E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Spletna stran je delno skladna z Zakonom o dostopnosti spletišč in mobilnih aplikacij.</w:t>
      </w:r>
    </w:p>
    <w:p w14:paraId="46CEACD8" w14:textId="77777777" w:rsidR="004E612E" w:rsidRDefault="004E612E" w:rsidP="004E612E">
      <w:pPr>
        <w:pStyle w:val="NormalWeb"/>
      </w:pPr>
      <w:r>
        <w:rPr>
          <w:rStyle w:val="Strong"/>
        </w:rPr>
        <w:t>Prilagoditve spletne strani</w:t>
      </w:r>
    </w:p>
    <w:p w14:paraId="01C9AA1F" w14:textId="77777777" w:rsidR="004E612E" w:rsidRDefault="004E612E" w:rsidP="004E612E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Spletna stran ima pregledno strukturo. Navigacija po spletni strani je razumljiva, povezave so jasno označene.</w:t>
      </w:r>
    </w:p>
    <w:p w14:paraId="30901DF6" w14:textId="77777777" w:rsidR="004E612E" w:rsidRDefault="004E612E" w:rsidP="004E612E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Kontrasti na spletni strani so primerni. Spletna stran omogoča povečanje vsebin brez izgube informacij.</w:t>
      </w:r>
    </w:p>
    <w:p w14:paraId="23DA30C6" w14:textId="77777777" w:rsidR="004E612E" w:rsidRDefault="004E612E" w:rsidP="004E612E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Na spletni strani (razen manjših izjem) ni fotografij, na katerih ni besedila vsebin.</w:t>
      </w:r>
    </w:p>
    <w:p w14:paraId="048DF493" w14:textId="77777777" w:rsidR="004E612E" w:rsidRDefault="004E612E" w:rsidP="004E612E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Spletna stran je optimizirana za uporabo na različnih elektronskih napravah.</w:t>
      </w:r>
    </w:p>
    <w:p w14:paraId="54EC5A4E" w14:textId="77777777" w:rsidR="004E612E" w:rsidRDefault="004E612E" w:rsidP="004E612E">
      <w:pPr>
        <w:pStyle w:val="NormalWeb"/>
      </w:pPr>
      <w:r>
        <w:rPr>
          <w:rStyle w:val="Strong"/>
        </w:rPr>
        <w:t>Nedostopna vsebina</w:t>
      </w:r>
    </w:p>
    <w:p w14:paraId="0A51574D" w14:textId="77777777" w:rsidR="004E612E" w:rsidRDefault="004E612E" w:rsidP="004E612E">
      <w:pPr>
        <w:pStyle w:val="NormalWeb"/>
      </w:pPr>
      <w:r>
        <w:t xml:space="preserve">Dostopnost spletišča </w:t>
      </w:r>
      <w:r w:rsidR="005B21FD">
        <w:t>Višje strokovne šole</w:t>
      </w:r>
      <w:r>
        <w:t xml:space="preserve"> Ravne na Koroškem nenehno spremljamo in sproti izboljšujemo posamezne elemente dostopnosti. Kljub temu nekatere objavljene vsebine ne izpolnjujejo vseh zahtev glede dostopnosti, kot jih določa ZDSMA. Primeri takih vsebin so:</w:t>
      </w:r>
    </w:p>
    <w:p w14:paraId="6D8EED33" w14:textId="77777777" w:rsidR="004E612E" w:rsidRDefault="004E612E" w:rsidP="004E612E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skenirani dokumenti v obliki PDF zapisa,</w:t>
      </w:r>
    </w:p>
    <w:p w14:paraId="1F2EC1A1" w14:textId="77777777" w:rsidR="004E612E" w:rsidRDefault="004E612E" w:rsidP="004E612E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različne kompleksne tabele s podatki,</w:t>
      </w:r>
    </w:p>
    <w:p w14:paraId="5FC6F9F4" w14:textId="77777777" w:rsidR="004E612E" w:rsidRDefault="004E612E" w:rsidP="004E612E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organigrami,</w:t>
      </w:r>
    </w:p>
    <w:p w14:paraId="6F6FF5E1" w14:textId="77777777" w:rsidR="004E612E" w:rsidRDefault="004E612E" w:rsidP="004E612E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videoposnetki, ki nimajo na voljo podnapisov.</w:t>
      </w:r>
    </w:p>
    <w:p w14:paraId="3538BCB0" w14:textId="77777777" w:rsidR="004E612E" w:rsidRDefault="004E612E" w:rsidP="004E612E">
      <w:pPr>
        <w:pStyle w:val="NormalWeb"/>
      </w:pPr>
      <w:r>
        <w:rPr>
          <w:rStyle w:val="Strong"/>
        </w:rPr>
        <w:t>Povratne in kontaktne informacije</w:t>
      </w:r>
    </w:p>
    <w:p w14:paraId="5CAB80D4" w14:textId="77777777" w:rsidR="004E612E" w:rsidRDefault="004E612E" w:rsidP="004E612E">
      <w:pPr>
        <w:pStyle w:val="NormalWeb"/>
      </w:pPr>
      <w:r>
        <w:t xml:space="preserve">Vsa vprašanja ali komentarje povezane s spletno dostopnostjo nam pošljite na e-naslov: </w:t>
      </w:r>
      <w:hyperlink r:id="rId9" w:history="1">
        <w:r w:rsidR="005B21FD" w:rsidRPr="00B63468">
          <w:rPr>
            <w:rStyle w:val="Hyperlink"/>
          </w:rPr>
          <w:t>referat@vssravne.si</w:t>
        </w:r>
      </w:hyperlink>
      <w:r>
        <w:t>.  Odgovorili vam bomo v najkrajšem možnem času.</w:t>
      </w:r>
    </w:p>
    <w:p w14:paraId="3A7A3D80" w14:textId="77777777" w:rsidR="004E612E" w:rsidRDefault="004E612E" w:rsidP="004E612E">
      <w:pPr>
        <w:pStyle w:val="NormalWeb"/>
      </w:pPr>
      <w:r>
        <w:rPr>
          <w:rStyle w:val="Strong"/>
        </w:rPr>
        <w:t>Izvršilni postopek</w:t>
      </w:r>
    </w:p>
    <w:p w14:paraId="7E963455" w14:textId="77777777" w:rsidR="004E612E" w:rsidRDefault="004E612E" w:rsidP="004E612E">
      <w:pPr>
        <w:pStyle w:val="NormalWeb"/>
      </w:pPr>
      <w:r>
        <w:t xml:space="preserve">Izvršilni organ za morebitne postopke je: Ministrstvo za digitalno preobrazbo, Inšpektorat republike Slovenije za informacijsko družbo, Davčna ulica 1, 1000 Ljubljana, </w:t>
      </w:r>
      <w:hyperlink r:id="rId10" w:history="1">
        <w:r>
          <w:rPr>
            <w:rStyle w:val="Hyperlink"/>
          </w:rPr>
          <w:t>gp.irsid@gov.si</w:t>
        </w:r>
      </w:hyperlink>
      <w:r>
        <w:t>.</w:t>
      </w:r>
    </w:p>
    <w:p w14:paraId="6362A31A" w14:textId="77777777" w:rsidR="004E612E" w:rsidRDefault="004E612E" w:rsidP="004E612E">
      <w:pPr>
        <w:pStyle w:val="NormalWeb"/>
      </w:pPr>
      <w:r>
        <w:rPr>
          <w:rStyle w:val="Strong"/>
        </w:rPr>
        <w:t>Priprava izjave o dostopnosti</w:t>
      </w:r>
    </w:p>
    <w:p w14:paraId="5A1810F5" w14:textId="77777777" w:rsidR="004E612E" w:rsidRDefault="004E612E" w:rsidP="004E612E">
      <w:pPr>
        <w:pStyle w:val="NormalWeb"/>
      </w:pPr>
      <w:r>
        <w:t>Izjava je bila pripravljena 14. aprila 2023 na podlagi samoocene.</w:t>
      </w:r>
      <w:r>
        <w:br/>
        <w:t>Zadnja sprememba: 14. april 2023</w:t>
      </w:r>
    </w:p>
    <w:p w14:paraId="684F7226" w14:textId="77777777" w:rsidR="004E612E" w:rsidRDefault="004E612E" w:rsidP="00FA1708">
      <w:pPr>
        <w:spacing w:before="100" w:beforeAutospacing="1" w:after="100" w:afterAutospacing="1" w:line="240" w:lineRule="auto"/>
      </w:pPr>
    </w:p>
    <w:sectPr w:rsidR="004E612E" w:rsidSect="00FA170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7894"/>
    <w:multiLevelType w:val="multilevel"/>
    <w:tmpl w:val="3BC08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3D101D"/>
    <w:multiLevelType w:val="multilevel"/>
    <w:tmpl w:val="9AC4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092EBF"/>
    <w:multiLevelType w:val="multilevel"/>
    <w:tmpl w:val="02720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7E490B"/>
    <w:multiLevelType w:val="multilevel"/>
    <w:tmpl w:val="DDB85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2860B5"/>
    <w:multiLevelType w:val="multilevel"/>
    <w:tmpl w:val="951CE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BB3BFF"/>
    <w:multiLevelType w:val="multilevel"/>
    <w:tmpl w:val="D88E5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0942460">
    <w:abstractNumId w:val="1"/>
  </w:num>
  <w:num w:numId="2" w16cid:durableId="475756977">
    <w:abstractNumId w:val="2"/>
  </w:num>
  <w:num w:numId="3" w16cid:durableId="270356186">
    <w:abstractNumId w:val="5"/>
  </w:num>
  <w:num w:numId="4" w16cid:durableId="202332749">
    <w:abstractNumId w:val="3"/>
  </w:num>
  <w:num w:numId="5" w16cid:durableId="1264069041">
    <w:abstractNumId w:val="4"/>
  </w:num>
  <w:num w:numId="6" w16cid:durableId="974020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708"/>
    <w:rsid w:val="00081997"/>
    <w:rsid w:val="002F1ADC"/>
    <w:rsid w:val="003A62F9"/>
    <w:rsid w:val="004E612E"/>
    <w:rsid w:val="005A640F"/>
    <w:rsid w:val="005B21FD"/>
    <w:rsid w:val="005B6CAA"/>
    <w:rsid w:val="00A43E6E"/>
    <w:rsid w:val="00ED2E7E"/>
    <w:rsid w:val="00FA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589B36"/>
  <w15:chartTrackingRefBased/>
  <w15:docId w15:val="{C7D75D50-C51E-4C03-B6B9-28B42AEC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1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yperlink">
    <w:name w:val="Hyperlink"/>
    <w:basedOn w:val="DefaultParagraphFont"/>
    <w:uiPriority w:val="99"/>
    <w:unhideWhenUsed/>
    <w:rsid w:val="00FA170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A170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40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B21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1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let.arnes.si/2019/09/09/uporaba-vticnika-za-zagotovitev-dostopnosti-spletisc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isrs.si/Pis.web/porociloIzjavaSlo?idPredpisa=URED850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radni-list.si/glasilo-uradni-list-rs/vsebina/2018-01-1351?sop=2018-01-135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visjasolaravne.si/" TargetMode="External"/><Relationship Id="rId10" Type="http://schemas.openxmlformats.org/officeDocument/2006/relationships/hyperlink" Target="mailto:gp.irsid@gov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ferat@vssravne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Gorazd Geč</cp:lastModifiedBy>
  <cp:revision>2</cp:revision>
  <cp:lastPrinted>2023-04-14T08:33:00Z</cp:lastPrinted>
  <dcterms:created xsi:type="dcterms:W3CDTF">2023-04-21T12:29:00Z</dcterms:created>
  <dcterms:modified xsi:type="dcterms:W3CDTF">2023-04-21T12:29:00Z</dcterms:modified>
</cp:coreProperties>
</file>